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52" w:rsidRDefault="00505B52" w:rsidP="00505B52">
      <w:pPr>
        <w:pStyle w:val="c23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>
        <w:t xml:space="preserve">                                                             </w:t>
      </w:r>
      <w:r>
        <w:rPr>
          <w:rStyle w:val="c22"/>
          <w:bCs/>
          <w:color w:val="000000"/>
          <w:sz w:val="28"/>
        </w:rPr>
        <w:t>Муниципальное бюджетное общеобразовательное учреждение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sz w:val="28"/>
        </w:rPr>
      </w:pPr>
      <w:r>
        <w:rPr>
          <w:rStyle w:val="c22"/>
          <w:bCs/>
          <w:color w:val="000000"/>
          <w:sz w:val="28"/>
        </w:rPr>
        <w:t>Основная общеобразовательная школа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им. </w:t>
      </w:r>
      <w:proofErr w:type="spellStart"/>
      <w:r>
        <w:rPr>
          <w:rStyle w:val="c22"/>
          <w:bCs/>
          <w:color w:val="000000"/>
          <w:sz w:val="28"/>
        </w:rPr>
        <w:t>Созаева</w:t>
      </w:r>
      <w:proofErr w:type="spellEnd"/>
      <w:r>
        <w:rPr>
          <w:rStyle w:val="c22"/>
          <w:bCs/>
          <w:color w:val="000000"/>
          <w:sz w:val="28"/>
        </w:rPr>
        <w:t xml:space="preserve"> Ю.К. с. </w:t>
      </w:r>
      <w:proofErr w:type="spellStart"/>
      <w:r>
        <w:rPr>
          <w:rStyle w:val="c22"/>
          <w:bCs/>
          <w:color w:val="000000"/>
          <w:sz w:val="28"/>
        </w:rPr>
        <w:t>Урсдон</w:t>
      </w:r>
      <w:proofErr w:type="spellEnd"/>
      <w:r>
        <w:rPr>
          <w:rStyle w:val="c22"/>
          <w:bCs/>
          <w:color w:val="000000"/>
          <w:sz w:val="28"/>
        </w:rPr>
        <w:t xml:space="preserve"> </w:t>
      </w:r>
      <w:proofErr w:type="spellStart"/>
      <w:r>
        <w:rPr>
          <w:rStyle w:val="c22"/>
          <w:bCs/>
          <w:color w:val="000000"/>
          <w:sz w:val="28"/>
        </w:rPr>
        <w:t>Дигорского</w:t>
      </w:r>
      <w:proofErr w:type="spellEnd"/>
      <w:r>
        <w:rPr>
          <w:rStyle w:val="c22"/>
          <w:bCs/>
          <w:color w:val="000000"/>
          <w:sz w:val="28"/>
        </w:rPr>
        <w:t xml:space="preserve"> района </w:t>
      </w:r>
      <w:proofErr w:type="spellStart"/>
      <w:r>
        <w:rPr>
          <w:rStyle w:val="c22"/>
          <w:bCs/>
          <w:color w:val="000000"/>
          <w:sz w:val="28"/>
        </w:rPr>
        <w:t>РСО-Алания</w:t>
      </w:r>
      <w:proofErr w:type="spellEnd"/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</w:t>
      </w:r>
      <w:r>
        <w:rPr>
          <w:rStyle w:val="c22"/>
          <w:bCs/>
          <w:color w:val="000000"/>
          <w:sz w:val="36"/>
        </w:rPr>
        <w:t>Утверждаю:</w:t>
      </w:r>
    </w:p>
    <w:p w:rsidR="00505B52" w:rsidRDefault="00505B52" w:rsidP="00505B52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rStyle w:val="c22"/>
          <w:bCs/>
          <w:color w:val="000000"/>
          <w:sz w:val="28"/>
        </w:rPr>
        <w:t xml:space="preserve">Директор  </w:t>
      </w:r>
    </w:p>
    <w:p w:rsidR="00505B52" w:rsidRDefault="00505B52" w:rsidP="00505B52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                                                                                                   </w:t>
      </w:r>
      <w:r w:rsidR="004D1BC1">
        <w:rPr>
          <w:rStyle w:val="c22"/>
          <w:bCs/>
          <w:color w:val="000000"/>
          <w:sz w:val="28"/>
        </w:rPr>
        <w:t xml:space="preserve">                         </w:t>
      </w:r>
      <w:proofErr w:type="spellStart"/>
      <w:r w:rsidR="004D1BC1">
        <w:rPr>
          <w:rStyle w:val="c22"/>
          <w:bCs/>
          <w:color w:val="000000"/>
          <w:sz w:val="28"/>
        </w:rPr>
        <w:t>Дзбое</w:t>
      </w:r>
      <w:r w:rsidR="00F57769">
        <w:rPr>
          <w:rStyle w:val="c22"/>
          <w:bCs/>
          <w:color w:val="000000"/>
          <w:sz w:val="28"/>
        </w:rPr>
        <w:t>в</w:t>
      </w:r>
      <w:proofErr w:type="spellEnd"/>
      <w:r w:rsidR="00F57769">
        <w:rPr>
          <w:rStyle w:val="c22"/>
          <w:bCs/>
          <w:color w:val="000000"/>
          <w:sz w:val="28"/>
        </w:rPr>
        <w:t xml:space="preserve"> </w:t>
      </w:r>
      <w:r>
        <w:rPr>
          <w:rStyle w:val="c22"/>
          <w:bCs/>
          <w:color w:val="000000"/>
          <w:sz w:val="28"/>
        </w:rPr>
        <w:t xml:space="preserve">А.Г._____________ 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                                                                         Приказ № ________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                                                                                   От _____/_________2023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505B52" w:rsidRDefault="00505B52" w:rsidP="00505B52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</w:rPr>
      </w:pPr>
      <w:r>
        <w:rPr>
          <w:rStyle w:val="c22"/>
          <w:b/>
          <w:bCs/>
          <w:color w:val="000000"/>
          <w:sz w:val="48"/>
        </w:rPr>
        <w:t xml:space="preserve">Рабочая программа </w:t>
      </w:r>
      <w:proofErr w:type="gramStart"/>
      <w:r>
        <w:rPr>
          <w:rStyle w:val="c22"/>
          <w:b/>
          <w:bCs/>
          <w:color w:val="000000"/>
          <w:sz w:val="48"/>
        </w:rPr>
        <w:t>по</w:t>
      </w:r>
      <w:proofErr w:type="gramEnd"/>
      <w:r>
        <w:rPr>
          <w:rStyle w:val="c22"/>
          <w:b/>
          <w:bCs/>
          <w:color w:val="000000"/>
          <w:sz w:val="48"/>
        </w:rPr>
        <w:t xml:space="preserve"> 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</w:rPr>
      </w:pPr>
      <w:r>
        <w:rPr>
          <w:rStyle w:val="c22"/>
          <w:b/>
          <w:bCs/>
          <w:color w:val="000000"/>
          <w:sz w:val="48"/>
        </w:rPr>
        <w:t>Изобразительному искусству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4"/>
        </w:rPr>
      </w:pPr>
      <w:r>
        <w:rPr>
          <w:rStyle w:val="c22"/>
          <w:b/>
          <w:bCs/>
          <w:color w:val="000000"/>
          <w:sz w:val="44"/>
        </w:rPr>
        <w:t>7 класс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  <w:r>
        <w:rPr>
          <w:rStyle w:val="c22"/>
          <w:bCs/>
          <w:color w:val="000000"/>
          <w:sz w:val="36"/>
        </w:rPr>
        <w:t xml:space="preserve">  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  <w:r>
        <w:rPr>
          <w:rStyle w:val="c22"/>
          <w:bCs/>
          <w:color w:val="000000"/>
          <w:sz w:val="32"/>
        </w:rPr>
        <w:t xml:space="preserve">                                                                                                              Учитель </w:t>
      </w:r>
      <w:proofErr w:type="gramStart"/>
      <w:r>
        <w:rPr>
          <w:rStyle w:val="c22"/>
          <w:bCs/>
          <w:color w:val="000000"/>
          <w:sz w:val="32"/>
        </w:rPr>
        <w:t>ИЗО</w:t>
      </w:r>
      <w:proofErr w:type="gramEnd"/>
      <w:r>
        <w:rPr>
          <w:rStyle w:val="c22"/>
          <w:bCs/>
          <w:color w:val="000000"/>
          <w:sz w:val="32"/>
        </w:rPr>
        <w:t xml:space="preserve">: </w:t>
      </w:r>
      <w:proofErr w:type="spellStart"/>
      <w:r>
        <w:rPr>
          <w:rStyle w:val="c22"/>
          <w:bCs/>
          <w:color w:val="000000"/>
          <w:sz w:val="32"/>
        </w:rPr>
        <w:t>Абагаева</w:t>
      </w:r>
      <w:proofErr w:type="spellEnd"/>
      <w:r>
        <w:rPr>
          <w:rStyle w:val="c22"/>
          <w:bCs/>
          <w:color w:val="000000"/>
          <w:sz w:val="32"/>
        </w:rPr>
        <w:t xml:space="preserve"> О.Л.</w:t>
      </w: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05B52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</w:p>
    <w:p w:rsidR="00505B52" w:rsidRPr="00F57769" w:rsidRDefault="00F57769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>с</w:t>
      </w:r>
      <w:r w:rsidR="00505B52" w:rsidRPr="00F57769">
        <w:rPr>
          <w:rStyle w:val="c22"/>
          <w:bCs/>
          <w:color w:val="000000"/>
          <w:sz w:val="28"/>
        </w:rPr>
        <w:t xml:space="preserve">. </w:t>
      </w:r>
      <w:proofErr w:type="spellStart"/>
      <w:r w:rsidR="00505B52" w:rsidRPr="00F57769">
        <w:rPr>
          <w:rStyle w:val="c22"/>
          <w:bCs/>
          <w:color w:val="000000"/>
          <w:sz w:val="28"/>
        </w:rPr>
        <w:t>Урсдон</w:t>
      </w:r>
      <w:proofErr w:type="spellEnd"/>
      <w:r w:rsidR="00505B52" w:rsidRPr="00F57769">
        <w:rPr>
          <w:rStyle w:val="c22"/>
          <w:bCs/>
          <w:color w:val="000000"/>
          <w:sz w:val="28"/>
        </w:rPr>
        <w:t xml:space="preserve"> </w:t>
      </w:r>
    </w:p>
    <w:p w:rsidR="00505B52" w:rsidRPr="00F57769" w:rsidRDefault="00505B52" w:rsidP="00505B5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F57769">
        <w:rPr>
          <w:rStyle w:val="c22"/>
          <w:bCs/>
          <w:color w:val="000000"/>
          <w:sz w:val="28"/>
        </w:rPr>
        <w:t xml:space="preserve">2023-2024 </w:t>
      </w:r>
      <w:proofErr w:type="spellStart"/>
      <w:r w:rsidRPr="00F57769">
        <w:rPr>
          <w:rStyle w:val="c22"/>
          <w:bCs/>
          <w:color w:val="000000"/>
          <w:sz w:val="28"/>
        </w:rPr>
        <w:t>уч</w:t>
      </w:r>
      <w:proofErr w:type="spellEnd"/>
      <w:r w:rsidRPr="00F57769">
        <w:rPr>
          <w:rStyle w:val="c22"/>
          <w:bCs/>
          <w:color w:val="000000"/>
          <w:sz w:val="28"/>
        </w:rPr>
        <w:t>. год.</w:t>
      </w:r>
    </w:p>
    <w:p w:rsidR="0004251A" w:rsidRDefault="00505B52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05B52" w:rsidRPr="0039217F" w:rsidRDefault="00505B52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04251A" w:rsidRPr="0039217F" w:rsidRDefault="0004251A" w:rsidP="0004251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 разработана на основе ФГОС основного общего образования,  авторской программы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39217F">
        <w:rPr>
          <w:rFonts w:ascii="Times New Roman" w:hAnsi="Times New Roman"/>
          <w:sz w:val="24"/>
          <w:szCs w:val="24"/>
        </w:rPr>
        <w:t>кл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39217F">
        <w:rPr>
          <w:rFonts w:ascii="Times New Roman" w:hAnsi="Times New Roman"/>
          <w:sz w:val="24"/>
          <w:szCs w:val="24"/>
        </w:rPr>
        <w:t>прогр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</w:t>
      </w:r>
      <w:r w:rsidR="004547C4">
        <w:rPr>
          <w:rFonts w:ascii="Times New Roman" w:hAnsi="Times New Roman"/>
          <w:sz w:val="24"/>
          <w:szCs w:val="24"/>
        </w:rPr>
        <w:t>еменский</w:t>
      </w:r>
      <w:proofErr w:type="spellEnd"/>
      <w:r w:rsidR="004547C4">
        <w:rPr>
          <w:rFonts w:ascii="Times New Roman" w:hAnsi="Times New Roman"/>
          <w:sz w:val="24"/>
          <w:szCs w:val="24"/>
        </w:rPr>
        <w:t>.- М.: Просвещение, 2018</w:t>
      </w:r>
      <w:r w:rsidRPr="0039217F">
        <w:rPr>
          <w:rFonts w:ascii="Times New Roman" w:hAnsi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</w:t>
      </w:r>
      <w:proofErr w:type="gramStart"/>
      <w:r w:rsidRPr="0039217F">
        <w:rPr>
          <w:rFonts w:ascii="Times New Roman" w:hAnsi="Times New Roman"/>
          <w:sz w:val="24"/>
          <w:szCs w:val="24"/>
        </w:rPr>
        <w:t>.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17F">
        <w:rPr>
          <w:rFonts w:ascii="Times New Roman" w:hAnsi="Times New Roman"/>
          <w:sz w:val="24"/>
          <w:szCs w:val="24"/>
        </w:rPr>
        <w:t>и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скусства. </w:t>
      </w:r>
    </w:p>
    <w:p w:rsidR="0004251A" w:rsidRPr="0039217F" w:rsidRDefault="0004251A" w:rsidP="0004251A">
      <w:pPr>
        <w:pStyle w:val="a3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04251A" w:rsidRPr="0039217F" w:rsidRDefault="0004251A" w:rsidP="0004251A">
      <w:pPr>
        <w:ind w:left="-567" w:firstLine="708"/>
        <w:jc w:val="both"/>
        <w:rPr>
          <w:color w:val="202020"/>
          <w:spacing w:val="-1"/>
        </w:rPr>
      </w:pPr>
      <w:proofErr w:type="gramStart"/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  <w:proofErr w:type="gramEnd"/>
    </w:p>
    <w:p w:rsidR="0004251A" w:rsidRPr="0039217F" w:rsidRDefault="0004251A" w:rsidP="0004251A"/>
    <w:p w:rsidR="0004251A" w:rsidRPr="0039217F" w:rsidRDefault="0004251A" w:rsidP="0004251A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251A" w:rsidRPr="005F0133" w:rsidRDefault="00CE4F18" w:rsidP="00CE4F18">
      <w:pPr>
        <w:pStyle w:val="a4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4251A" w:rsidRPr="005F0133">
        <w:rPr>
          <w:b/>
          <w:bCs/>
          <w:sz w:val="28"/>
        </w:rPr>
        <w:t>2.Общая характеристика учебного предмета.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39217F" w:rsidRDefault="00870C06" w:rsidP="0004251A">
      <w:pPr>
        <w:pStyle w:val="a4"/>
        <w:numPr>
          <w:ilvl w:val="0"/>
          <w:numId w:val="1"/>
        </w:numPr>
        <w:jc w:val="both"/>
      </w:pPr>
      <w:r>
        <w:tab/>
        <w:t>Тема 7 класса</w:t>
      </w:r>
      <w:r w:rsidR="0004251A" w:rsidRPr="0039217F">
        <w:t xml:space="preserve"> — </w:t>
      </w:r>
      <w:r w:rsidR="0004251A" w:rsidRPr="0039217F">
        <w:rPr>
          <w:b/>
          <w:bCs/>
        </w:rPr>
        <w:t>«Изобразительное искусство в жизни человека»</w:t>
      </w:r>
      <w:r w:rsidR="0004251A"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04251A" w:rsidRDefault="0004251A" w:rsidP="0004251A">
      <w:pPr>
        <w:pStyle w:val="a4"/>
        <w:numPr>
          <w:ilvl w:val="0"/>
          <w:numId w:val="1"/>
        </w:numPr>
        <w:jc w:val="both"/>
      </w:pPr>
      <w:r w:rsidRPr="0039217F">
        <w:lastRenderedPageBreak/>
        <w:t xml:space="preserve"> </w:t>
      </w: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Default="0004251A" w:rsidP="0004251A">
      <w:pPr>
        <w:pStyle w:val="a4"/>
        <w:jc w:val="both"/>
      </w:pPr>
    </w:p>
    <w:p w:rsidR="0004251A" w:rsidRPr="0039217F" w:rsidRDefault="0004251A" w:rsidP="0004251A">
      <w:pPr>
        <w:pStyle w:val="a4"/>
        <w:jc w:val="both"/>
      </w:pPr>
    </w:p>
    <w:p w:rsidR="0004251A" w:rsidRPr="0039217F" w:rsidRDefault="0004251A" w:rsidP="0004251A"/>
    <w:p w:rsidR="0004251A" w:rsidRPr="005F0133" w:rsidRDefault="0004251A" w:rsidP="0004251A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3.Место предмета в учебном плане.</w:t>
      </w:r>
    </w:p>
    <w:p w:rsidR="0004251A" w:rsidRPr="0039217F" w:rsidRDefault="0004251A" w:rsidP="0004251A">
      <w:pPr>
        <w:jc w:val="both"/>
      </w:pPr>
      <w:r w:rsidRPr="0039217F"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04251A" w:rsidRPr="0039217F" w:rsidRDefault="0004251A" w:rsidP="0004251A">
      <w:r w:rsidRPr="0039217F"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04251A" w:rsidRPr="003E524E" w:rsidRDefault="0004251A" w:rsidP="0004251A">
      <w:pPr>
        <w:rPr>
          <w:sz w:val="32"/>
        </w:rPr>
      </w:pPr>
    </w:p>
    <w:p w:rsidR="0004251A" w:rsidRPr="003E524E" w:rsidRDefault="0004251A" w:rsidP="0004251A">
      <w:pPr>
        <w:jc w:val="center"/>
        <w:rPr>
          <w:b/>
          <w:sz w:val="32"/>
        </w:rPr>
      </w:pPr>
      <w:r w:rsidRPr="003E524E">
        <w:rPr>
          <w:b/>
          <w:sz w:val="32"/>
        </w:rPr>
        <w:t>7 класс</w:t>
      </w:r>
    </w:p>
    <w:p w:rsidR="0004251A" w:rsidRPr="003E524E" w:rsidRDefault="0004251A" w:rsidP="0004251A">
      <w:pPr>
        <w:jc w:val="center"/>
        <w:rPr>
          <w:sz w:val="32"/>
        </w:rPr>
      </w:pPr>
      <w:r w:rsidRPr="003E524E">
        <w:rPr>
          <w:rStyle w:val="c0"/>
          <w:b/>
          <w:sz w:val="32"/>
        </w:rPr>
        <w:t>«Изобразительное искусство в жизни человека» - 35 часов.</w:t>
      </w:r>
    </w:p>
    <w:tbl>
      <w:tblPr>
        <w:tblW w:w="1134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6361"/>
        <w:gridCol w:w="4441"/>
      </w:tblGrid>
      <w:tr w:rsidR="0035523C" w:rsidRPr="003E524E" w:rsidTr="0035523C">
        <w:tc>
          <w:tcPr>
            <w:tcW w:w="458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3E524E">
              <w:rPr>
                <w:b/>
                <w:sz w:val="32"/>
              </w:rPr>
              <w:t>№</w:t>
            </w:r>
          </w:p>
        </w:tc>
        <w:tc>
          <w:tcPr>
            <w:tcW w:w="6409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3E524E">
              <w:rPr>
                <w:b/>
                <w:sz w:val="32"/>
              </w:rPr>
              <w:t>Тема</w:t>
            </w:r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3E524E">
              <w:rPr>
                <w:b/>
                <w:sz w:val="32"/>
              </w:rPr>
              <w:t>Количество часов</w:t>
            </w:r>
          </w:p>
        </w:tc>
      </w:tr>
      <w:tr w:rsidR="0035523C" w:rsidRPr="003E524E" w:rsidTr="0035523C">
        <w:tc>
          <w:tcPr>
            <w:tcW w:w="458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1</w:t>
            </w:r>
          </w:p>
        </w:tc>
        <w:tc>
          <w:tcPr>
            <w:tcW w:w="6409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3E524E">
              <w:rPr>
                <w:bCs/>
                <w:sz w:val="32"/>
              </w:rPr>
              <w:t>Изображение фигуры человека и образ человека</w:t>
            </w:r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9</w:t>
            </w:r>
          </w:p>
        </w:tc>
      </w:tr>
      <w:tr w:rsidR="0035523C" w:rsidRPr="003E524E" w:rsidTr="0035523C">
        <w:tc>
          <w:tcPr>
            <w:tcW w:w="458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2</w:t>
            </w:r>
          </w:p>
        </w:tc>
        <w:tc>
          <w:tcPr>
            <w:tcW w:w="6409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rPr>
                <w:sz w:val="32"/>
              </w:rPr>
            </w:pPr>
            <w:proofErr w:type="gramStart"/>
            <w:r w:rsidRPr="003E524E">
              <w:rPr>
                <w:bCs/>
                <w:sz w:val="32"/>
              </w:rPr>
              <w:t xml:space="preserve">Поэзия повседневности </w:t>
            </w:r>
            <w:r w:rsidRPr="003E524E">
              <w:rPr>
                <w:sz w:val="32"/>
              </w:rPr>
              <w:t>(</w:t>
            </w:r>
            <w:proofErr w:type="gramEnd"/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7</w:t>
            </w:r>
          </w:p>
        </w:tc>
      </w:tr>
      <w:tr w:rsidR="0035523C" w:rsidRPr="003E524E" w:rsidTr="0035523C">
        <w:tc>
          <w:tcPr>
            <w:tcW w:w="458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3</w:t>
            </w:r>
          </w:p>
        </w:tc>
        <w:tc>
          <w:tcPr>
            <w:tcW w:w="6409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3E524E">
              <w:rPr>
                <w:bCs/>
                <w:sz w:val="32"/>
              </w:rPr>
              <w:t>Великие темы жизни</w:t>
            </w:r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10</w:t>
            </w:r>
          </w:p>
        </w:tc>
      </w:tr>
      <w:tr w:rsidR="0035523C" w:rsidRPr="003E524E" w:rsidTr="0035523C">
        <w:tc>
          <w:tcPr>
            <w:tcW w:w="458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4</w:t>
            </w:r>
          </w:p>
        </w:tc>
        <w:tc>
          <w:tcPr>
            <w:tcW w:w="6409" w:type="dxa"/>
          </w:tcPr>
          <w:p w:rsidR="0004251A" w:rsidRPr="003E524E" w:rsidRDefault="0004251A" w:rsidP="00870C06">
            <w:pPr>
              <w:jc w:val="both"/>
              <w:rPr>
                <w:sz w:val="32"/>
              </w:rPr>
            </w:pPr>
            <w:r w:rsidRPr="003E524E">
              <w:rPr>
                <w:sz w:val="32"/>
              </w:rPr>
              <w:t>Реальность жизни и художественный образ</w:t>
            </w:r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9</w:t>
            </w:r>
          </w:p>
        </w:tc>
      </w:tr>
      <w:tr w:rsidR="0004251A" w:rsidRPr="003E524E" w:rsidTr="0035523C">
        <w:tc>
          <w:tcPr>
            <w:tcW w:w="6867" w:type="dxa"/>
            <w:gridSpan w:val="2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3E524E">
              <w:rPr>
                <w:sz w:val="32"/>
              </w:rPr>
              <w:t xml:space="preserve">         Всего</w:t>
            </w:r>
          </w:p>
        </w:tc>
        <w:tc>
          <w:tcPr>
            <w:tcW w:w="4473" w:type="dxa"/>
          </w:tcPr>
          <w:p w:rsidR="0004251A" w:rsidRPr="003E524E" w:rsidRDefault="0004251A" w:rsidP="00870C06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3E524E">
              <w:rPr>
                <w:sz w:val="32"/>
              </w:rPr>
              <w:t>35</w:t>
            </w:r>
          </w:p>
        </w:tc>
      </w:tr>
    </w:tbl>
    <w:p w:rsidR="00CE4F18" w:rsidRDefault="00CE4F18" w:rsidP="003E524E">
      <w:pPr>
        <w:rPr>
          <w:b/>
        </w:rPr>
      </w:pPr>
    </w:p>
    <w:p w:rsidR="00CE4F18" w:rsidRDefault="00CE4F18" w:rsidP="0004251A">
      <w:pPr>
        <w:jc w:val="center"/>
        <w:rPr>
          <w:b/>
        </w:rPr>
      </w:pPr>
    </w:p>
    <w:p w:rsidR="0004251A" w:rsidRPr="0039217F" w:rsidRDefault="006B2BCE" w:rsidP="0004251A">
      <w:pPr>
        <w:jc w:val="center"/>
        <w:rPr>
          <w:b/>
        </w:rPr>
      </w:pPr>
      <w:r>
        <w:rPr>
          <w:b/>
        </w:rPr>
        <w:t>7</w:t>
      </w:r>
      <w:r w:rsidR="0004251A" w:rsidRPr="0039217F">
        <w:rPr>
          <w:b/>
        </w:rPr>
        <w:t xml:space="preserve"> класс.</w:t>
      </w:r>
    </w:p>
    <w:p w:rsidR="0004251A" w:rsidRPr="0039217F" w:rsidRDefault="0004251A" w:rsidP="0004251A">
      <w:pPr>
        <w:jc w:val="both"/>
        <w:rPr>
          <w:b/>
        </w:rPr>
      </w:pPr>
    </w:p>
    <w:p w:rsidR="00CE4F18" w:rsidRDefault="0004251A" w:rsidP="0004251A">
      <w:pPr>
        <w:jc w:val="both"/>
        <w:rPr>
          <w:b/>
          <w:bCs/>
        </w:rPr>
      </w:pPr>
      <w:r w:rsidRPr="0039217F">
        <w:rPr>
          <w:b/>
          <w:bCs/>
        </w:rPr>
        <w:tab/>
      </w:r>
    </w:p>
    <w:p w:rsidR="0004251A" w:rsidRPr="0039217F" w:rsidRDefault="0004251A" w:rsidP="0004251A">
      <w:pPr>
        <w:jc w:val="both"/>
      </w:pPr>
      <w:r w:rsidRPr="0039217F">
        <w:rPr>
          <w:b/>
          <w:bCs/>
        </w:rPr>
        <w:t xml:space="preserve">Изображение фигуры человека и образ человека (9 </w:t>
      </w:r>
      <w:r w:rsidRPr="0039217F">
        <w:t xml:space="preserve">ч.) </w:t>
      </w:r>
    </w:p>
    <w:p w:rsidR="0004251A" w:rsidRPr="0039217F" w:rsidRDefault="0004251A" w:rsidP="0004251A">
      <w:r w:rsidRPr="0039217F">
        <w:lastRenderedPageBreak/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04251A" w:rsidRPr="0039217F" w:rsidRDefault="0004251A" w:rsidP="0004251A">
      <w:pPr>
        <w:ind w:left="720"/>
        <w:jc w:val="both"/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04251A" w:rsidRPr="0039217F" w:rsidRDefault="0004251A" w:rsidP="0004251A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04251A" w:rsidRPr="0039217F" w:rsidRDefault="0004251A" w:rsidP="0004251A">
      <w:pPr>
        <w:ind w:left="720"/>
        <w:jc w:val="both"/>
        <w:rPr>
          <w:bCs/>
        </w:rPr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lastRenderedPageBreak/>
        <w:t xml:space="preserve">Великие темы жизни (10 </w:t>
      </w:r>
      <w:r w:rsidRPr="0039217F">
        <w:rPr>
          <w:b/>
        </w:rPr>
        <w:t xml:space="preserve">ч.)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04251A" w:rsidRPr="0039217F" w:rsidRDefault="0004251A" w:rsidP="0004251A">
      <w:pPr>
        <w:ind w:left="720"/>
        <w:jc w:val="both"/>
        <w:rPr>
          <w:spacing w:val="-1"/>
        </w:rPr>
      </w:pPr>
    </w:p>
    <w:p w:rsidR="0004251A" w:rsidRPr="0039217F" w:rsidRDefault="0004251A" w:rsidP="0004251A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04251A" w:rsidRPr="0039217F" w:rsidRDefault="0004251A" w:rsidP="0004251A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</w:t>
      </w:r>
      <w:proofErr w:type="gramStart"/>
      <w:r w:rsidRPr="0039217F">
        <w:rPr>
          <w:bCs/>
        </w:rPr>
        <w:t>..</w:t>
      </w:r>
      <w:proofErr w:type="gramEnd"/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04251A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 xml:space="preserve">в культуре (обобщение и систематизация изученного материала). Музеи мира. </w:t>
      </w:r>
      <w:r w:rsidRPr="0039217F">
        <w:rPr>
          <w:bCs/>
        </w:rPr>
        <w:lastRenderedPageBreak/>
        <w:t>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6B2BCE" w:rsidRDefault="006B2BCE" w:rsidP="0004251A">
      <w:pPr>
        <w:widowControl w:val="0"/>
        <w:autoSpaceDE w:val="0"/>
        <w:autoSpaceDN w:val="0"/>
        <w:adjustRightInd w:val="0"/>
        <w:rPr>
          <w:bCs/>
        </w:rPr>
      </w:pPr>
    </w:p>
    <w:p w:rsidR="006B2BCE" w:rsidRDefault="006B2BCE" w:rsidP="0004251A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4251A" w:rsidRPr="00BC0649" w:rsidRDefault="006B2BCE" w:rsidP="0004251A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К</w:t>
      </w:r>
      <w:r w:rsidR="0004251A" w:rsidRPr="00BC0649">
        <w:rPr>
          <w:rFonts w:eastAsia="Calibri"/>
          <w:b/>
          <w:sz w:val="28"/>
          <w:lang w:eastAsia="en-US"/>
        </w:rPr>
        <w:t>алендарно-тематическое планирование</w:t>
      </w: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514"/>
        <w:gridCol w:w="3117"/>
        <w:gridCol w:w="2551"/>
        <w:gridCol w:w="2095"/>
        <w:gridCol w:w="597"/>
        <w:gridCol w:w="1512"/>
        <w:gridCol w:w="2108"/>
      </w:tblGrid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9217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9217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Аппликация,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Великие скульпторы.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зарисовок  </w:t>
            </w:r>
            <w:proofErr w:type="gramStart"/>
            <w:r w:rsidRPr="0039217F">
              <w:rPr>
                <w:rFonts w:eastAsia="Calibri"/>
                <w:lang w:eastAsia="en-US"/>
              </w:rPr>
              <w:t>для</w:t>
            </w:r>
            <w:proofErr w:type="gramEnd"/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Рисунки для будущей картины;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8E2275" w:rsidP="00870C06">
            <w:pPr>
              <w:ind w:firstLine="47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Сбор информации по теме.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художников: А.А. </w:t>
            </w:r>
            <w:proofErr w:type="spellStart"/>
            <w:r w:rsidRPr="0039217F">
              <w:rPr>
                <w:rFonts w:eastAsia="Calibri"/>
                <w:lang w:eastAsia="en-US"/>
              </w:rPr>
              <w:t>Пластова</w:t>
            </w:r>
            <w:proofErr w:type="spellEnd"/>
            <w:r w:rsidRPr="0039217F">
              <w:rPr>
                <w:rFonts w:eastAsia="Calibri"/>
                <w:lang w:eastAsia="en-US"/>
              </w:rPr>
              <w:t>, Т.Н. Яблонской.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Создание картины «Жизнь моей семьи».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станковой картине, познакомить с </w:t>
            </w:r>
            <w:r w:rsidRPr="0039217F">
              <w:rPr>
                <w:rFonts w:eastAsia="Calibri"/>
                <w:lang w:eastAsia="en-US"/>
              </w:rPr>
              <w:lastRenderedPageBreak/>
              <w:t>ролью сюжета в решении образа.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Зарисовки с предметов домашнего </w:t>
            </w:r>
            <w:r w:rsidRPr="0039217F">
              <w:rPr>
                <w:rFonts w:eastAsia="Calibri"/>
                <w:lang w:eastAsia="en-US"/>
              </w:rPr>
              <w:lastRenderedPageBreak/>
              <w:t>обихода.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04251A" w:rsidRPr="0039217F" w:rsidRDefault="0004251A" w:rsidP="00870C06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77370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Помпеи». История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 с историей создания и художественным замыслом великой картины К. Брюллова «Последний день Помпеи».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Подобрать материал о творчестве художников И.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Билибине</w:t>
            </w:r>
            <w:proofErr w:type="spellEnd"/>
            <w:r w:rsidRPr="0039217F">
              <w:rPr>
                <w:rFonts w:eastAsia="Calibri"/>
                <w:lang w:eastAsia="en-US"/>
              </w:rPr>
              <w:t xml:space="preserve"> и В. Васнецове.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сказочно-былинном жанре в живописи на примере творчества  Васнецова и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Библейская тема в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изобразительном</w:t>
            </w:r>
            <w:proofErr w:type="gramEnd"/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proofErr w:type="gramStart"/>
            <w:r w:rsidRPr="0039217F">
              <w:rPr>
                <w:rFonts w:eastAsia="Calibri"/>
                <w:lang w:eastAsia="en-US"/>
              </w:rPr>
              <w:t>искусстве</w:t>
            </w:r>
            <w:proofErr w:type="gramEnd"/>
            <w:r w:rsidRPr="0039217F">
              <w:rPr>
                <w:rFonts w:eastAsia="Calibri"/>
                <w:lang w:eastAsia="en-US"/>
              </w:rPr>
              <w:t>. Всепрощающая любовь.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Крупнейшие музеи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изобразительного</w:t>
            </w:r>
            <w:proofErr w:type="gramEnd"/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учащихся, работа </w:t>
            </w:r>
            <w:proofErr w:type="gramStart"/>
            <w:r w:rsidRPr="0039217F">
              <w:rPr>
                <w:rFonts w:eastAsia="Calibri"/>
                <w:lang w:eastAsia="en-US"/>
              </w:rPr>
              <w:t>с</w:t>
            </w:r>
            <w:proofErr w:type="gramEnd"/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proofErr w:type="spellStart"/>
            <w:r w:rsidRPr="0039217F">
              <w:rPr>
                <w:rFonts w:eastAsia="Calibri"/>
                <w:lang w:eastAsia="en-US"/>
              </w:rPr>
              <w:t>Видеоэкскурсия</w:t>
            </w:r>
            <w:proofErr w:type="spellEnd"/>
            <w:r w:rsidRPr="0039217F">
              <w:rPr>
                <w:rFonts w:eastAsia="Calibri"/>
                <w:lang w:eastAsia="en-US"/>
              </w:rPr>
              <w:t>, беседа, обсуждение, анализ собранного материала.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</w:t>
            </w:r>
            <w:proofErr w:type="gramStart"/>
            <w:r w:rsidRPr="0039217F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35523C" w:rsidP="00870C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870C06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Сформировать представление об искусстве тиражной графики (плакат, его виды; искусстве создания книги).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Декоративная работа, аппликация.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шрифт-аппликация;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31-34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обложка и титул;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книжные страницы;</w:t>
            </w: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04251A" w:rsidRPr="0039217F" w:rsidRDefault="0004251A" w:rsidP="00737A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</w:t>
            </w:r>
            <w:proofErr w:type="gramStart"/>
            <w:r w:rsidRPr="0039217F">
              <w:rPr>
                <w:rFonts w:eastAsia="Calibri"/>
                <w:lang w:eastAsia="en-US"/>
              </w:rPr>
              <w:t>кст ск</w:t>
            </w:r>
            <w:proofErr w:type="gramEnd"/>
            <w:r w:rsidRPr="0039217F">
              <w:rPr>
                <w:rFonts w:eastAsia="Calibri"/>
                <w:lang w:eastAsia="en-US"/>
              </w:rPr>
              <w:t>азки;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3 урок: подготовиться к </w:t>
            </w:r>
            <w:r w:rsidRPr="0039217F">
              <w:rPr>
                <w:rFonts w:eastAsia="Calibri"/>
                <w:lang w:eastAsia="en-US"/>
              </w:rPr>
              <w:lastRenderedPageBreak/>
              <w:t>презентации;</w:t>
            </w:r>
          </w:p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04251A" w:rsidRPr="0039217F" w:rsidTr="0067737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 мир искусства.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870C06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870C06">
            <w:pPr>
              <w:rPr>
                <w:rFonts w:eastAsia="Calibri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870C06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04251A" w:rsidRDefault="0004251A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Default="006B2BCE" w:rsidP="0004251A"/>
    <w:p w:rsidR="006B2BCE" w:rsidRPr="0039217F" w:rsidRDefault="006B2BCE" w:rsidP="0004251A">
      <w:pPr>
        <w:sectPr w:rsidR="006B2BCE" w:rsidRPr="0039217F" w:rsidSect="00505B52">
          <w:footerReference w:type="default" r:id="rId7"/>
          <w:pgSz w:w="16838" w:h="11906" w:orient="landscape"/>
          <w:pgMar w:top="1701" w:right="1134" w:bottom="850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lastRenderedPageBreak/>
        <w:t>7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</w:t>
      </w:r>
      <w:proofErr w:type="gramStart"/>
      <w:r w:rsidRPr="00E16D2B">
        <w:rPr>
          <w:b/>
          <w:bCs/>
          <w:color w:val="000000"/>
          <w:sz w:val="28"/>
        </w:rPr>
        <w:t>я-</w:t>
      </w:r>
      <w:proofErr w:type="gramEnd"/>
      <w:r w:rsidRPr="00E16D2B">
        <w:rPr>
          <w:b/>
          <w:bCs/>
          <w:color w:val="000000"/>
          <w:sz w:val="28"/>
        </w:rPr>
        <w:t xml:space="preserve"> личностные, предметные и </w:t>
      </w:r>
      <w:proofErr w:type="spellStart"/>
      <w:r w:rsidRPr="00E16D2B">
        <w:rPr>
          <w:b/>
          <w:bCs/>
          <w:color w:val="000000"/>
          <w:sz w:val="28"/>
        </w:rPr>
        <w:t>метапредметные</w:t>
      </w:r>
      <w:proofErr w:type="spellEnd"/>
      <w:r w:rsidRPr="00E16D2B">
        <w:rPr>
          <w:b/>
          <w:bCs/>
          <w:color w:val="000000"/>
          <w:sz w:val="28"/>
        </w:rPr>
        <w:t>)</w:t>
      </w:r>
      <w:r w:rsidR="004547C4">
        <w:rPr>
          <w:b/>
          <w:bCs/>
          <w:color w:val="000000"/>
          <w:sz w:val="28"/>
        </w:rPr>
        <w:t xml:space="preserve"> </w:t>
      </w:r>
      <w:r w:rsidRPr="00E16D2B">
        <w:rPr>
          <w:b/>
          <w:bCs/>
          <w:color w:val="000000"/>
          <w:sz w:val="28"/>
        </w:rPr>
        <w:t>освоения учебного предмета и система их оценки</w:t>
      </w: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E16D2B">
        <w:rPr>
          <w:b/>
          <w:bCs/>
          <w:color w:val="000000"/>
          <w:sz w:val="28"/>
        </w:rPr>
        <w:t>7 класс.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04251A" w:rsidRPr="0039217F" w:rsidRDefault="0004251A" w:rsidP="0004251A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t>Метапредметные</w:t>
      </w:r>
      <w:proofErr w:type="spellEnd"/>
      <w:r w:rsidRPr="0039217F">
        <w:rPr>
          <w:color w:val="000000"/>
          <w:u w:val="single"/>
        </w:rPr>
        <w:t xml:space="preserve">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a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04251A" w:rsidRPr="0039217F" w:rsidRDefault="0004251A" w:rsidP="0004251A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Искренность ответов, их развернутость, образность, аргументированность.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:rsidR="0004251A" w:rsidRPr="0039217F" w:rsidRDefault="0004251A" w:rsidP="0004251A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</w:t>
      </w:r>
      <w:proofErr w:type="gramStart"/>
      <w:r w:rsidRPr="0039217F">
        <w:rPr>
          <w:color w:val="000000"/>
        </w:rPr>
        <w:t>обучающегося</w:t>
      </w:r>
      <w:proofErr w:type="gramEnd"/>
      <w:r w:rsidRPr="0039217F">
        <w:rPr>
          <w:color w:val="000000"/>
        </w:rPr>
        <w:t>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251A" w:rsidRPr="0039217F" w:rsidRDefault="0004251A" w:rsidP="0004251A">
      <w:pPr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 xml:space="preserve">Формы контроля уровня </w:t>
      </w:r>
      <w:proofErr w:type="spellStart"/>
      <w:r w:rsidRPr="0039217F">
        <w:rPr>
          <w:color w:val="000000"/>
          <w:u w:val="single"/>
        </w:rPr>
        <w:t>обученности</w:t>
      </w:r>
      <w:proofErr w:type="spellEnd"/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Отчетные выставки творческих  (индивидуальных и коллективных) работ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:rsidR="0004251A" w:rsidRPr="0039217F" w:rsidRDefault="0004251A" w:rsidP="0004251A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:rsidR="0004251A" w:rsidRPr="0039217F" w:rsidRDefault="0004251A" w:rsidP="0004251A">
      <w:pPr>
        <w:pStyle w:val="a4"/>
        <w:rPr>
          <w:color w:val="000000"/>
        </w:rPr>
      </w:pPr>
      <w:r w:rsidRPr="0039217F">
        <w:rPr>
          <w:color w:val="000000"/>
        </w:rPr>
        <w:t xml:space="preserve">В связи с </w:t>
      </w:r>
      <w:proofErr w:type="gramStart"/>
      <w:r w:rsidRPr="0039217F">
        <w:rPr>
          <w:color w:val="000000"/>
        </w:rPr>
        <w:t>тем</w:t>
      </w:r>
      <w:proofErr w:type="gramEnd"/>
      <w:r w:rsidRPr="0039217F">
        <w:rPr>
          <w:color w:val="000000"/>
        </w:rPr>
        <w:t xml:space="preserve">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b/>
          <w:color w:val="000000"/>
        </w:rPr>
        <w:t xml:space="preserve"> 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"хорошо" 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</w:t>
      </w:r>
      <w:r w:rsidRPr="0039217F">
        <w:rPr>
          <w:color w:val="000000"/>
        </w:rPr>
        <w:lastRenderedPageBreak/>
        <w:t xml:space="preserve">раскрыта  поставленная проблема, однако,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 теоретическое  и, – или практическое значение выполненной работы.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 xml:space="preserve">работа выполнена в соответствии вышеназванным требованиям, в ней не достаточно четко сформулирована проблема, 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ее теоретическое  и, – или практическое значение.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</w:t>
      </w:r>
      <w:r w:rsidRPr="0039217F">
        <w:rPr>
          <w:b/>
          <w:i/>
          <w:color w:val="000000"/>
        </w:rPr>
        <w:t xml:space="preserve"> </w:t>
      </w:r>
      <w:r w:rsidRPr="0039217F">
        <w:rPr>
          <w:color w:val="000000"/>
        </w:rPr>
        <w:t>не выполнена в соответствии с вышеназванными требованиями</w:t>
      </w:r>
    </w:p>
    <w:p w:rsidR="0004251A" w:rsidRPr="0039217F" w:rsidRDefault="0004251A" w:rsidP="0004251A">
      <w:pPr>
        <w:pStyle w:val="a4"/>
        <w:rPr>
          <w:color w:val="000000"/>
        </w:rPr>
      </w:pPr>
    </w:p>
    <w:p w:rsidR="0004251A" w:rsidRPr="00BC0649" w:rsidRDefault="0004251A" w:rsidP="0004251A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  <w:r>
        <w:rPr>
          <w:b/>
          <w:szCs w:val="24"/>
        </w:rPr>
        <w:t>8</w:t>
      </w:r>
      <w:r w:rsidRPr="00BC0649">
        <w:rPr>
          <w:b/>
          <w:szCs w:val="24"/>
        </w:rPr>
        <w:t>.Учебно-методическое и материально - техническое обеспечение: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4. Изобразительное </w:t>
      </w:r>
      <w:r w:rsidR="004547C4">
        <w:rPr>
          <w:color w:val="000000"/>
        </w:rPr>
        <w:t>искусство. Рабочие программы. П</w:t>
      </w:r>
      <w:r w:rsidRPr="0039217F">
        <w:rPr>
          <w:color w:val="000000"/>
        </w:rPr>
        <w:t xml:space="preserve">редметная линия учебников под редакцией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5—9 классы. Пособие для учащихся общеобразовательных учреждений /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</w:t>
      </w:r>
      <w:r w:rsidR="004547C4">
        <w:rPr>
          <w:color w:val="000000"/>
        </w:rPr>
        <w:t>ского</w:t>
      </w:r>
      <w:proofErr w:type="spellEnd"/>
      <w:r w:rsidR="004547C4">
        <w:rPr>
          <w:color w:val="000000"/>
        </w:rPr>
        <w:t>. — М.: «Просвещение», 2018</w:t>
      </w:r>
      <w:r w:rsidRPr="0039217F">
        <w:rPr>
          <w:color w:val="000000"/>
        </w:rPr>
        <w:t>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6.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 xml:space="preserve"> Л. А. Изобразительное искусство. Искусство в жизни человека. 6 класс. Учебник для общеобразовательных учреждений /Л. А.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>;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</w:t>
      </w:r>
      <w:r w:rsidR="004547C4">
        <w:rPr>
          <w:color w:val="000000"/>
        </w:rPr>
        <w:t>ского</w:t>
      </w:r>
      <w:proofErr w:type="spellEnd"/>
      <w:r w:rsidR="004547C4">
        <w:rPr>
          <w:color w:val="000000"/>
        </w:rPr>
        <w:t>. — М.: «Просвещение», 2018</w:t>
      </w:r>
      <w:r w:rsidRPr="0039217F">
        <w:rPr>
          <w:color w:val="000000"/>
        </w:rPr>
        <w:t>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7.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искусства. Видеть, ведать и творить/Б.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="004547C4" w:rsidRPr="004547C4">
        <w:rPr>
          <w:bCs/>
          <w:color w:val="000000"/>
        </w:rPr>
        <w:t>201</w:t>
      </w:r>
      <w:r w:rsidRPr="0039217F">
        <w:rPr>
          <w:color w:val="000000"/>
        </w:rPr>
        <w:t>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10. Формирование универсальных учебных действий в основной школе. От действия к мысли. Система заданий: пособие для учителя/ под ред. А. Г. </w:t>
      </w:r>
      <w:proofErr w:type="spellStart"/>
      <w:r w:rsidRPr="0039217F">
        <w:rPr>
          <w:color w:val="000000"/>
        </w:rPr>
        <w:t>Асмолова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11. Фундаментальное ядро содержания общего образования / под ред. В. В. Козлова, А. М. </w:t>
      </w:r>
      <w:proofErr w:type="spellStart"/>
      <w:r w:rsidRPr="0039217F">
        <w:rPr>
          <w:color w:val="000000"/>
        </w:rPr>
        <w:t>Кондакова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М., 2003.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12.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Мудрость красоты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1987.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13.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. — М., 2007. — </w:t>
      </w:r>
      <w:proofErr w:type="gramStart"/>
      <w:r w:rsidRPr="0039217F">
        <w:rPr>
          <w:color w:val="000000"/>
        </w:rPr>
        <w:t>(Серия «Библиотека учителя.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Изобразительное искусство»).</w:t>
      </w:r>
      <w:proofErr w:type="gramEnd"/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9217F">
        <w:rPr>
          <w:color w:val="000000"/>
        </w:rPr>
        <w:t xml:space="preserve">14.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Познание искусством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2000г.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04251A" w:rsidRPr="0039217F" w:rsidRDefault="0004251A" w:rsidP="0004251A">
      <w:pPr>
        <w:rPr>
          <w:b/>
          <w:bCs/>
        </w:rPr>
      </w:pPr>
      <w:r w:rsidRPr="0039217F">
        <w:rPr>
          <w:b/>
          <w:bCs/>
        </w:rPr>
        <w:lastRenderedPageBreak/>
        <w:t>Перечень средств ИКТ, необходимых для реализации программы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04251A" w:rsidRPr="0039217F" w:rsidRDefault="0004251A" w:rsidP="0004251A">
      <w:pPr>
        <w:pStyle w:val="a3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04251A" w:rsidRPr="0039217F" w:rsidRDefault="0004251A" w:rsidP="0004251A"/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04251A" w:rsidRPr="0039217F" w:rsidTr="00870C06">
        <w:tc>
          <w:tcPr>
            <w:tcW w:w="9571" w:type="dxa"/>
          </w:tcPr>
          <w:p w:rsidR="0004251A" w:rsidRPr="0039217F" w:rsidRDefault="0004251A" w:rsidP="00870C06">
            <w:pPr>
              <w:outlineLvl w:val="0"/>
            </w:pPr>
            <w:r w:rsidRPr="0039217F">
              <w:t xml:space="preserve">1.  Горяева Н.А., </w:t>
            </w:r>
            <w:hyperlink r:id="rId8" w:history="1">
              <w:r w:rsidRPr="00654BF8">
                <w:rPr>
                  <w:rStyle w:val="a9"/>
                  <w:color w:val="auto"/>
                  <w:u w:val="none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Учеб. для 5 </w:t>
            </w:r>
            <w:proofErr w:type="spellStart"/>
            <w:r w:rsidRPr="0039217F">
              <w:t>кл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общеобразоват</w:t>
            </w:r>
            <w:proofErr w:type="spellEnd"/>
            <w:r w:rsidRPr="0039217F">
              <w:t>. учреждений</w:t>
            </w:r>
            <w:proofErr w:type="gramStart"/>
            <w:r w:rsidRPr="0039217F">
              <w:t xml:space="preserve">  /П</w:t>
            </w:r>
            <w:proofErr w:type="gramEnd"/>
            <w:r w:rsidRPr="0039217F">
              <w:t xml:space="preserve">од ред.Б.М. </w:t>
            </w:r>
            <w:proofErr w:type="spellStart"/>
            <w:r w:rsidRPr="0039217F">
              <w:t>Неменского</w:t>
            </w:r>
            <w:proofErr w:type="spellEnd"/>
            <w:r w:rsidRPr="0039217F">
              <w:t>. – 9 –е изд. – М.: Просвещение, 2011. –192   с.: ил.</w:t>
            </w:r>
          </w:p>
        </w:tc>
      </w:tr>
      <w:tr w:rsidR="0004251A" w:rsidRPr="0039217F" w:rsidTr="00870C06">
        <w:tc>
          <w:tcPr>
            <w:tcW w:w="9571" w:type="dxa"/>
          </w:tcPr>
          <w:p w:rsidR="0004251A" w:rsidRPr="0039217F" w:rsidRDefault="0004251A" w:rsidP="00870C06">
            <w:r w:rsidRPr="0039217F">
              <w:t xml:space="preserve">2. Поурочные планы  по изо 5, 6, 7  класс под редакцией Б. </w:t>
            </w:r>
            <w:proofErr w:type="spellStart"/>
            <w:r w:rsidRPr="0039217F">
              <w:t>Неменского</w:t>
            </w:r>
            <w:proofErr w:type="spellEnd"/>
            <w:r w:rsidRPr="0039217F">
              <w:t xml:space="preserve"> г</w:t>
            </w:r>
            <w:proofErr w:type="gramStart"/>
            <w:r w:rsidRPr="0039217F">
              <w:t>.В</w:t>
            </w:r>
            <w:proofErr w:type="gramEnd"/>
            <w:r w:rsidRPr="0039217F">
              <w:t>олгоград  «Учитель» 2010г.</w:t>
            </w:r>
          </w:p>
        </w:tc>
      </w:tr>
    </w:tbl>
    <w:p w:rsidR="0004251A" w:rsidRPr="0039217F" w:rsidRDefault="0004251A" w:rsidP="0004251A">
      <w:r w:rsidRPr="0039217F">
        <w:t xml:space="preserve">3. Программа «Изобразительное искусство и художественный труд» с краткими методическими рекомендациями; 1-9 классы. Под руководством Б.М. </w:t>
      </w:r>
      <w:proofErr w:type="spellStart"/>
      <w:r w:rsidRPr="0039217F">
        <w:t>Неменского</w:t>
      </w:r>
      <w:proofErr w:type="spellEnd"/>
      <w:r w:rsidRPr="0039217F">
        <w:t>. – 2-е изд. – М.: Просвещение, 2010.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463"/>
      </w:tblGrid>
      <w:tr w:rsidR="0004251A" w:rsidRPr="0039217F" w:rsidTr="00870C06">
        <w:tc>
          <w:tcPr>
            <w:tcW w:w="9463" w:type="dxa"/>
          </w:tcPr>
          <w:p w:rsidR="0004251A" w:rsidRPr="0039217F" w:rsidRDefault="0004251A" w:rsidP="00870C06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:rsidR="0004251A" w:rsidRPr="0039217F" w:rsidRDefault="0004251A" w:rsidP="00870C06">
            <w:pPr>
              <w:rPr>
                <w:b/>
                <w:bCs/>
                <w:i/>
              </w:rPr>
            </w:pPr>
            <w:r w:rsidRPr="0039217F">
              <w:rPr>
                <w:b/>
                <w:bCs/>
                <w:i/>
              </w:rPr>
              <w:t>Перечень средств ИКТ, необходимых для реализации программы</w:t>
            </w:r>
          </w:p>
          <w:p w:rsidR="0004251A" w:rsidRPr="0039217F" w:rsidRDefault="0004251A" w:rsidP="00870C06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04251A" w:rsidRPr="0039217F" w:rsidRDefault="0004251A" w:rsidP="00870C0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04251A" w:rsidRPr="0039217F" w:rsidRDefault="0004251A" w:rsidP="00870C0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04251A" w:rsidRPr="0039217F" w:rsidRDefault="0004251A" w:rsidP="00870C06">
            <w:pPr>
              <w:pStyle w:val="a3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04251A" w:rsidRPr="0039217F" w:rsidRDefault="0004251A" w:rsidP="00870C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 Алёхин А.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Когда начинается художник. Книга для учащихся. М.: Просвещение,1993.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4. Искусство и школа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ост. А.К.Василевский. М., 1981. 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Педагогика искусства. М.: просвещение, 2007.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6.  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Мудрость красоты. М., 1987. 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04251A" w:rsidRPr="0039217F" w:rsidRDefault="0004251A" w:rsidP="00CF5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Колякина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В.И. Методика организации уроков коллективного творчества. –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870C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51A" w:rsidRPr="0039217F" w:rsidRDefault="0004251A" w:rsidP="0004251A">
      <w:pPr>
        <w:pStyle w:val="1"/>
        <w:snapToGrid w:val="0"/>
        <w:rPr>
          <w:b/>
          <w:bCs/>
        </w:rPr>
      </w:pPr>
    </w:p>
    <w:p w:rsidR="0004251A" w:rsidRPr="0039217F" w:rsidRDefault="0004251A" w:rsidP="0004251A">
      <w:pPr>
        <w:pStyle w:val="1"/>
        <w:snapToGrid w:val="0"/>
        <w:rPr>
          <w:b/>
          <w:bCs/>
        </w:rPr>
        <w:sectPr w:rsidR="0004251A" w:rsidRPr="0039217F" w:rsidSect="00870C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39217F" w:rsidRDefault="0004251A" w:rsidP="0004251A">
      <w:pPr>
        <w:autoSpaceDE w:val="0"/>
        <w:autoSpaceDN w:val="0"/>
        <w:adjustRightInd w:val="0"/>
        <w:jc w:val="center"/>
        <w:rPr>
          <w:b/>
          <w:bCs/>
        </w:rPr>
      </w:pPr>
    </w:p>
    <w:p w:rsidR="003674AE" w:rsidRDefault="003674AE"/>
    <w:sectPr w:rsidR="003674AE" w:rsidSect="0087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FE" w:rsidRDefault="009A43FE">
      <w:r>
        <w:separator/>
      </w:r>
    </w:p>
  </w:endnote>
  <w:endnote w:type="continuationSeparator" w:id="0">
    <w:p w:rsidR="009A43FE" w:rsidRDefault="009A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06" w:rsidRDefault="00123F6B">
    <w:pPr>
      <w:pStyle w:val="ae"/>
      <w:jc w:val="center"/>
    </w:pPr>
    <w:r>
      <w:fldChar w:fldCharType="begin"/>
    </w:r>
    <w:r w:rsidR="00870C06">
      <w:instrText xml:space="preserve"> PAGE   \* MERGEFORMAT </w:instrText>
    </w:r>
    <w:r>
      <w:fldChar w:fldCharType="separate"/>
    </w:r>
    <w:r w:rsidR="004D1BC1">
      <w:rPr>
        <w:noProof/>
      </w:rPr>
      <w:t>1</w:t>
    </w:r>
    <w:r>
      <w:fldChar w:fldCharType="end"/>
    </w:r>
  </w:p>
  <w:p w:rsidR="00870C06" w:rsidRDefault="00870C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FE" w:rsidRDefault="009A43FE">
      <w:r>
        <w:separator/>
      </w:r>
    </w:p>
  </w:footnote>
  <w:footnote w:type="continuationSeparator" w:id="0">
    <w:p w:rsidR="009A43FE" w:rsidRDefault="009A4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51A"/>
    <w:rsid w:val="0004251A"/>
    <w:rsid w:val="00104694"/>
    <w:rsid w:val="001219B4"/>
    <w:rsid w:val="00123F6B"/>
    <w:rsid w:val="00124332"/>
    <w:rsid w:val="002911B1"/>
    <w:rsid w:val="0035523C"/>
    <w:rsid w:val="003674AE"/>
    <w:rsid w:val="003C5C6E"/>
    <w:rsid w:val="003E524E"/>
    <w:rsid w:val="004547C4"/>
    <w:rsid w:val="00485394"/>
    <w:rsid w:val="004A5ED7"/>
    <w:rsid w:val="004D1BC1"/>
    <w:rsid w:val="00505B52"/>
    <w:rsid w:val="005E3F26"/>
    <w:rsid w:val="0062558D"/>
    <w:rsid w:val="00677370"/>
    <w:rsid w:val="006B2BCE"/>
    <w:rsid w:val="006C4C11"/>
    <w:rsid w:val="00737AC8"/>
    <w:rsid w:val="00870C06"/>
    <w:rsid w:val="008E2275"/>
    <w:rsid w:val="00957C67"/>
    <w:rsid w:val="009A43FE"/>
    <w:rsid w:val="00A41709"/>
    <w:rsid w:val="00A46453"/>
    <w:rsid w:val="00AF5D79"/>
    <w:rsid w:val="00AF73BB"/>
    <w:rsid w:val="00C20E5E"/>
    <w:rsid w:val="00C37CEC"/>
    <w:rsid w:val="00CB3B4E"/>
    <w:rsid w:val="00CE4F18"/>
    <w:rsid w:val="00CF5B27"/>
    <w:rsid w:val="00D31923"/>
    <w:rsid w:val="00D62D80"/>
    <w:rsid w:val="00DC0FD9"/>
    <w:rsid w:val="00F209C9"/>
    <w:rsid w:val="00F24DF1"/>
    <w:rsid w:val="00F57769"/>
    <w:rsid w:val="00FE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05B52"/>
    <w:pPr>
      <w:spacing w:before="100" w:beforeAutospacing="1" w:after="100" w:afterAutospacing="1"/>
    </w:pPr>
  </w:style>
  <w:style w:type="character" w:customStyle="1" w:styleId="c22">
    <w:name w:val="c22"/>
    <w:basedOn w:val="a0"/>
    <w:rsid w:val="00505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iti.net.ru/avtor/%CE%F1%F2%F0%EE%E2%F1%EA%E0%FF+%CE.%C2.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21</cp:revision>
  <dcterms:created xsi:type="dcterms:W3CDTF">2016-09-12T18:45:00Z</dcterms:created>
  <dcterms:modified xsi:type="dcterms:W3CDTF">2023-10-25T19:40:00Z</dcterms:modified>
</cp:coreProperties>
</file>